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08A" w:rsidRDefault="002A108A" w:rsidP="002A108A">
      <w:pPr>
        <w:pStyle w:val="redakcijskipreciscentekst"/>
        <w:pBdr>
          <w:top w:val="single" w:sz="6" w:space="2" w:color="auto"/>
          <w:left w:val="single" w:sz="6" w:space="4" w:color="auto"/>
          <w:bottom w:val="single" w:sz="6" w:space="2" w:color="auto"/>
          <w:right w:val="single" w:sz="6" w:space="4" w:color="auto"/>
        </w:pBdr>
        <w:spacing w:before="75" w:beforeAutospacing="0" w:after="150" w:afterAutospacing="0"/>
        <w:ind w:right="75"/>
        <w:jc w:val="right"/>
        <w:rPr>
          <w:rFonts w:ascii="Verdana" w:hAnsi="Verdana" w:cs="Helvetica"/>
          <w:b/>
          <w:bCs/>
          <w:color w:val="000000"/>
          <w:sz w:val="18"/>
          <w:szCs w:val="18"/>
        </w:rPr>
      </w:pPr>
      <w:r>
        <w:rPr>
          <w:rFonts w:ascii="Verdana" w:hAnsi="Verdana" w:cs="Helvetica"/>
          <w:b/>
          <w:bCs/>
          <w:color w:val="000000"/>
          <w:sz w:val="18"/>
          <w:szCs w:val="18"/>
        </w:rPr>
        <w:t>Редакцијски пречишћен текст</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 </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 </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На основу члана 503. став 4. Закона о извршењу и обезбеђењу („Службени гласник РС”, број 106/15) и члана 17. став 4. и члана 24. Закона о Влади („Службени гласник РС”, бр. 55/05, 71/05 – исправка, 101/07, 65/08, 16/11, 68/12 – УС, 72/12, 74/12 – исправка УС, 7/14 – УС и 44/14),</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Министар правде доноси</w:t>
      </w:r>
    </w:p>
    <w:p w:rsidR="002A108A" w:rsidRDefault="002A108A" w:rsidP="002A108A">
      <w:pPr>
        <w:pStyle w:val="odluka-zakon"/>
        <w:spacing w:before="225" w:beforeAutospacing="0" w:after="225"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ПРАВИЛНИК</w:t>
      </w:r>
    </w:p>
    <w:p w:rsidR="002A108A" w:rsidRDefault="002A108A" w:rsidP="002A108A">
      <w:pPr>
        <w:pStyle w:val="odluka-zakon"/>
        <w:spacing w:before="225" w:beforeAutospacing="0" w:after="225"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о начину вођења евиденције о поступцима извршења и обезбеђења и финансијском пословању јавног извршитеља, начину извештавања, садржини извештаја о раду јавног извршитеља и начину поступања са архивом</w:t>
      </w:r>
    </w:p>
    <w:p w:rsidR="002A108A" w:rsidRDefault="002A108A" w:rsidP="002A108A">
      <w:pPr>
        <w:pStyle w:val="auto-style1"/>
        <w:spacing w:before="0" w:beforeAutospacing="0" w:after="150" w:afterAutospacing="0"/>
        <w:ind w:firstLine="480"/>
        <w:jc w:val="center"/>
        <w:rPr>
          <w:rFonts w:ascii="Verdana" w:hAnsi="Verdana" w:cs="Helvetica"/>
          <w:color w:val="000000"/>
          <w:sz w:val="18"/>
          <w:szCs w:val="18"/>
        </w:rPr>
      </w:pPr>
      <w:r>
        <w:rPr>
          <w:rFonts w:ascii="Verdana" w:hAnsi="Verdana" w:cs="Helvetica"/>
          <w:color w:val="000000"/>
          <w:sz w:val="18"/>
          <w:szCs w:val="18"/>
        </w:rPr>
        <w:t>"Службени гласник РС", бр. 37 од 9. априла 2016, 50 од 29. јуна 2018, 47 од 28. јуна 2019, 6 од 24. јануара 2020, 105 од 5. августа 2020, 152 од 18. децембра 2020.</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I. ОСНОВНЕ ОДРЕДБЕ</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Предмет правилника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Овим правилником уређује се начин вођења евиденције о поступцима извршења и обезбеђења и финансијском пословању јавног извршитеља, начин извештавања, садржина извештаја о раду јавног извршитеља и начин поступања са архивом.</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Начин вођења евиденције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Евиденција прописана Законом о извршењу и обезбеђењу (у даљем тексту: Закон) води се у писменом и електронском облику.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Писмена евиденција води се кроз књиге на штампаним обрасцима.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Електронска евиденција води се кроз уписнике у електронском облику у специјализованој софтверској апликацији у коју се уносе сви подаци прописани овим правилником, </w:t>
      </w:r>
      <w:r>
        <w:rPr>
          <w:rStyle w:val="v2-clan-left-1"/>
          <w:rFonts w:ascii="Verdana" w:hAnsi="Verdana" w:cs="Helvetica"/>
          <w:b/>
          <w:bCs/>
          <w:color w:val="000000"/>
          <w:sz w:val="18"/>
          <w:szCs w:val="18"/>
        </w:rPr>
        <w:t>у форми предвиђеној Обрасцем за завођење података у електронску евиденцију јавних извршитеља</w:t>
      </w:r>
      <w:r>
        <w:rPr>
          <w:rFonts w:ascii="Verdana" w:hAnsi="Verdana" w:cs="Helvetica"/>
          <w:color w:val="000000"/>
          <w:sz w:val="18"/>
          <w:szCs w:val="18"/>
        </w:rPr>
        <w:t> </w:t>
      </w:r>
      <w:r>
        <w:rPr>
          <w:rStyle w:val="v2-clan-left-2"/>
          <w:rFonts w:ascii="Verdana" w:hAnsi="Verdana" w:cs="Helvetica"/>
          <w:b/>
          <w:bCs/>
          <w:color w:val="000000"/>
          <w:sz w:val="18"/>
          <w:szCs w:val="18"/>
        </w:rPr>
        <w:t>(Образац 17, у даљем тексту: технички образац)</w:t>
      </w:r>
      <w:r>
        <w:rPr>
          <w:rFonts w:ascii="Verdana" w:hAnsi="Verdana" w:cs="Helvetica"/>
          <w:color w:val="000000"/>
          <w:sz w:val="18"/>
          <w:szCs w:val="18"/>
        </w:rPr>
        <w:t> </w:t>
      </w:r>
      <w:r>
        <w:rPr>
          <w:rStyle w:val="v2-clan-left-1"/>
          <w:rFonts w:ascii="Verdana" w:hAnsi="Verdana" w:cs="Helvetica"/>
          <w:b/>
          <w:bCs/>
          <w:color w:val="000000"/>
          <w:sz w:val="18"/>
          <w:szCs w:val="18"/>
        </w:rPr>
        <w:t>који је одштампан уз овај правилник и чини његов саставни део.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Писмена и електронска евиденција воде се за календарску годину.</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Јавни извршитељ уноси у року од 15 дана све податке из списа предмета у електронску евиденцију у форми предвиђеној техничким обрасцем.</w:t>
      </w:r>
    </w:p>
    <w:p w:rsidR="002A108A" w:rsidRDefault="002A108A" w:rsidP="002A108A">
      <w:pPr>
        <w:pStyle w:val="v2-clan-left-3"/>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Јавни извршитељ електронску евиденцију у цсв формату, извод из банке са наменског и посебног рачуна у xml и у пдф формату, скенирано решење о извршењу и извршну или веродостојну исправу у пдф формату, доставља Министарству правде сваког радног дана до 21.00 час путем апликације еЗИО.</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Подаци из електронске евиденције морају да буду истоветни са подацима из исправа за сваки предмет.</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105/2020</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152/2020</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 </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lastRenderedPageBreak/>
        <w:t>Електронска евиденција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Електронска евиденција треба да обезбеди стални приступ и несметани пренос података за потребе ажурирања централног регистра података путем интернет сервиса у јединственом, прописаном формату.</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Централна база података ажурира се једном дневно, преносом унетих података из електронске евиденције јавног извршитеља у централну базу података у форми предвиђеној техничким обрасцем.</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Техничке карактеристике електронске евиденције ближе се уређују Стандардима професионалног понашања јавних извршитеља.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Чување електронске евиденције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4.</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дужан је да електронску евиденцију чува у складу са овим правилником и прописима којима се уређује електронско пословање.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II. ЕВИДЕНЦИЈА У ПИСМЕНОМ ОБЛИКУ</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Врсте евиденција у писменом облику</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5.</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у писменом облику води: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пријемну књигу;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отпремну књигу;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књигу архиве.</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Пријемна књига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6.</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Пријемна књига садржи податке о свим актима примљеним у канцеларији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Образац пријемне књиге је одштампан уз овај правилник и чини његов саставни део (Образац 1).</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Отпремна књига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7.</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Отпремна књига садржи податке о свим актима који су отпремљени из канцеларије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Образац отпремне књиге је одштампан уз овај правилник и чини његов саставни део (Образац 2).</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Књига архиве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8.</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Књига архиве садржи податке о архивираним предметима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Образац књиге архиве је одштампан уз овај правилник и чини његов саставни део (Образац 3).</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III. ЕВИДЕНЦИЈА У ЕЛЕКТРОНСКОМ ОБЛИКУ</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Врсте уписника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9.</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у електронском облику води:</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1) Уписник о предметима извршења на основу извршне исправе „</w:t>
      </w:r>
      <w:r>
        <w:rPr>
          <w:rStyle w:val="v2-clan-left-2"/>
          <w:rFonts w:ascii="Verdana" w:hAnsi="Verdana" w:cs="Helvetica"/>
          <w:b/>
          <w:bCs/>
          <w:color w:val="000000"/>
          <w:sz w:val="18"/>
          <w:szCs w:val="18"/>
        </w:rPr>
        <w:t>ИИ</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2) Уписник о предметима извршења на основу веродостојне исправе „</w:t>
      </w:r>
      <w:r>
        <w:rPr>
          <w:rStyle w:val="v2-clan-left-2"/>
          <w:rFonts w:ascii="Verdana" w:hAnsi="Verdana" w:cs="Helvetica"/>
          <w:b/>
          <w:bCs/>
          <w:color w:val="000000"/>
          <w:sz w:val="18"/>
          <w:szCs w:val="18"/>
        </w:rPr>
        <w:t>ИИВ</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3) Уписник о предметима извршења на основу веродостојне исправе ради намирења новчаног потраживања насталог из комуналних услуга и сродних делатности „</w:t>
      </w:r>
      <w:r>
        <w:rPr>
          <w:rStyle w:val="v2-clan-left-2"/>
          <w:rFonts w:ascii="Verdana" w:hAnsi="Verdana" w:cs="Helvetica"/>
          <w:b/>
          <w:bCs/>
          <w:color w:val="000000"/>
          <w:sz w:val="18"/>
          <w:szCs w:val="18"/>
        </w:rPr>
        <w:t>ИИВК</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4) Уписник о предметима извршења на основу решења о извршењу за наплату неплаћене судске таксе „</w:t>
      </w:r>
      <w:r>
        <w:rPr>
          <w:rStyle w:val="v2-clan-left-2"/>
          <w:rFonts w:ascii="Verdana" w:hAnsi="Verdana" w:cs="Helvetica"/>
          <w:b/>
          <w:bCs/>
          <w:color w:val="000000"/>
          <w:sz w:val="18"/>
          <w:szCs w:val="18"/>
        </w:rPr>
        <w:t>ИНТ</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5) Уписник за предмете обезбеђења – претходне мере „</w:t>
      </w:r>
      <w:r>
        <w:rPr>
          <w:rStyle w:val="v2-clan-left-2"/>
          <w:rFonts w:ascii="Verdana" w:hAnsi="Verdana" w:cs="Helvetica"/>
          <w:b/>
          <w:bCs/>
          <w:color w:val="000000"/>
          <w:sz w:val="18"/>
          <w:szCs w:val="18"/>
        </w:rPr>
        <w:t>ОПМ</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6) Уписник за предмете обезбеђења – привремене мере „</w:t>
      </w:r>
      <w:r>
        <w:rPr>
          <w:rStyle w:val="v2-clan-left-2"/>
          <w:rFonts w:ascii="Verdana" w:hAnsi="Verdana" w:cs="Helvetica"/>
          <w:b/>
          <w:bCs/>
          <w:color w:val="000000"/>
          <w:sz w:val="18"/>
          <w:szCs w:val="18"/>
        </w:rPr>
        <w:t>ОПРМ</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7) </w:t>
      </w:r>
      <w:r>
        <w:rPr>
          <w:rStyle w:val="v2-clan-left-2"/>
          <w:rFonts w:ascii="Verdana" w:hAnsi="Verdana" w:cs="Helvetica"/>
          <w:b/>
          <w:bCs/>
          <w:color w:val="000000"/>
          <w:sz w:val="18"/>
          <w:szCs w:val="18"/>
        </w:rPr>
        <w:t>Уписнике</w:t>
      </w:r>
      <w:r>
        <w:rPr>
          <w:rFonts w:ascii="Verdana" w:hAnsi="Verdana" w:cs="Helvetica"/>
          <w:color w:val="000000"/>
          <w:sz w:val="18"/>
          <w:szCs w:val="18"/>
        </w:rPr>
        <w:t> о радњама које јавни извршитељ предузима по замолници за потребе јавног извршитеља који је одређен да спроводи извршење или претходне или привремене мере</w:t>
      </w:r>
      <w:r>
        <w:rPr>
          <w:rStyle w:val="v2-clan-left-2"/>
          <w:rFonts w:ascii="Verdana" w:hAnsi="Verdana" w:cs="Helvetica"/>
          <w:b/>
          <w:bCs/>
          <w:color w:val="000000"/>
          <w:sz w:val="18"/>
          <w:szCs w:val="18"/>
        </w:rPr>
        <w:t>, ИИ-ЗАМ”, „ИИВ-ЗАМ”, „ИИВК-ЗАМ”, „ИНТ-ЗАМ”, „ОПМ-ЗАМ” и „ОПРМ-ЗАМ”</w:t>
      </w:r>
      <w:r>
        <w:rPr>
          <w:rFonts w:ascii="Verdana" w:hAnsi="Verdana" w:cs="Helvetica"/>
          <w:color w:val="000000"/>
          <w:sz w:val="18"/>
          <w:szCs w:val="18"/>
        </w:rPr>
        <w:t>;</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Уписник јемстава;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9) Уписник о поднетим правним лековима;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10) Уписник о поднетим захтевима за отклањање неправилности;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11) Уписник финансијског пословања;</w:t>
      </w:r>
    </w:p>
    <w:p w:rsidR="002A108A" w:rsidRDefault="002A108A" w:rsidP="002A108A">
      <w:pPr>
        <w:pStyle w:val="v2-clan-left-2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12) Уписнике добровољног намирења новчаног потраживања пре покретања извршног поступка „ИИ-ДОБ”, „ИИВ-ДОБ” и „ИИВК-ДОБ”;</w:t>
      </w:r>
    </w:p>
    <w:p w:rsidR="002A108A" w:rsidRDefault="002A108A" w:rsidP="002A108A">
      <w:pPr>
        <w:pStyle w:val="v2-clan-left-2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13) Уписнике о радњама које јавни извршитељ предузима по привремено преузетим предметима од јавног извршитеља коме је привремено или трајно престала делатност „ИИ-ПОМ”, „ИИВ-ПОМ”, „ИИВК-ПОМ”, „ИНТ-ПОМ”, „ОПМ-ПОМ” и „ОПРМ-ПОМ”.</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У уписник о предметима извршења на основу извршне исправе „</w:t>
      </w:r>
      <w:r>
        <w:rPr>
          <w:rStyle w:val="v2-clan-left-2"/>
          <w:rFonts w:ascii="Verdana" w:hAnsi="Verdana" w:cs="Helvetica"/>
          <w:b/>
          <w:bCs/>
          <w:color w:val="000000"/>
          <w:sz w:val="18"/>
          <w:szCs w:val="18"/>
        </w:rPr>
        <w:t>ИИ</w:t>
      </w:r>
      <w:r>
        <w:rPr>
          <w:rFonts w:ascii="Verdana" w:hAnsi="Verdana" w:cs="Helvetica"/>
          <w:color w:val="000000"/>
          <w:sz w:val="18"/>
          <w:szCs w:val="18"/>
        </w:rPr>
        <w:t>”, јавни извршитељ уписује и предмете извршења на основу решења о усвајању предлога за противизвршење, решења о извршењу решења о изреченим судским пеналима и решења о извршењу новчане казне и трошкова њеног изрицања и извршења.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v2-clan-left-2"/>
          <w:rFonts w:ascii="Verdana" w:hAnsi="Verdana" w:cs="Helvetica"/>
          <w:b/>
          <w:bCs/>
          <w:color w:val="000000"/>
          <w:sz w:val="18"/>
          <w:szCs w:val="18"/>
        </w:rPr>
        <w:t>Новоименовани јавни извршитељ који преузима предмeте од јавног извршитеља коме је престала делатност води податке на начин из става 1. овог члана.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евиденцију у електронском облику води по одвојеним рубрикама за сваки тражени податак</w:t>
      </w:r>
      <w:r>
        <w:rPr>
          <w:rStyle w:val="v2-clan-left-1"/>
          <w:rFonts w:ascii="Verdana" w:hAnsi="Verdana" w:cs="Helvetica"/>
          <w:b/>
          <w:bCs/>
          <w:color w:val="000000"/>
          <w:sz w:val="18"/>
          <w:szCs w:val="18"/>
        </w:rPr>
        <w:t>, у форми предвиђеној техничким обрасцем</w:t>
      </w:r>
      <w:r>
        <w:rPr>
          <w:rFonts w:ascii="Verdana" w:hAnsi="Verdana" w:cs="Helvetica"/>
          <w:color w:val="000000"/>
          <w:sz w:val="18"/>
          <w:szCs w:val="18"/>
        </w:rPr>
        <w:t>.</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Јавни извршитељ у евиденцију у електронском облику уноси тражене податке за сваки предмет.</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v2-clan-1"/>
        <w:spacing w:before="420" w:beforeAutospacing="0" w:after="15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Уписници „ИИ”, „ИИВ” и „ИНТ”</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105/2020</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10.</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Уписници о предметима извршења на основу извршне исправе, веродостојне исправе, веродостојне исправе ради намирења новчаног потраживања насталог из комуналних услуга и сродних делатности и решења о извршењу за наплату неплаћене судске таксе садрже следеће податке: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1) датум пријема решења о извршењу (осим за уписник о предметима извршења на основу веродостојне исправе ради намирења новчаног потраживања насталог из комуналних услуга и сродних делатности);</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2) пословни број предмета јавног извршитеља </w:t>
      </w:r>
      <w:r>
        <w:rPr>
          <w:rStyle w:val="v2-clan-left-1"/>
          <w:rFonts w:ascii="Verdana" w:hAnsi="Verdana" w:cs="Helvetica"/>
          <w:b/>
          <w:bCs/>
          <w:color w:val="000000"/>
          <w:sz w:val="18"/>
          <w:szCs w:val="18"/>
        </w:rPr>
        <w:t>и јединствени идентификациони контролни број</w:t>
      </w:r>
      <w:r>
        <w:rPr>
          <w:rFonts w:ascii="Verdana" w:hAnsi="Verdana" w:cs="Helvetica"/>
          <w:color w:val="000000"/>
          <w:sz w:val="18"/>
          <w:szCs w:val="18"/>
        </w:rPr>
        <w:t>;</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2а) име, презиме и пословни број предмета претходног јавног извршитеља ако се поступа у случају промене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датум када је предлог за извршење поднет суду (осим за уписник о предметима извршења на основу веродостојне исправе ради намирења новчаног потраживања насталог из комуналних услуга и сродних делатности и за уписник о предметима извршења на основу решења о извршењу за наплату неплаћене судске таксе);</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v2-clan-left-1"/>
          <w:rFonts w:ascii="Verdana" w:hAnsi="Verdana" w:cs="Helvetica"/>
          <w:b/>
          <w:bCs/>
          <w:color w:val="000000"/>
          <w:sz w:val="18"/>
          <w:szCs w:val="18"/>
        </w:rPr>
        <w:t>4) датум доношења, датум правноснажности, датум стављања клаузуле правноснажности, назив суда, име и презиме судије који поступа у предмету и судски број решења о извршењу (осим за уписник о предметима извршења на основу веродостојне исправе ради намирења новчаног потраживања насталог из комуналних услуга и сродних делатности)</w:t>
      </w:r>
      <w:r>
        <w:rPr>
          <w:rStyle w:val="v2-clan-left-2"/>
          <w:rFonts w:ascii="Verdana" w:hAnsi="Verdana" w:cs="Helvetica"/>
          <w:b/>
          <w:bCs/>
          <w:color w:val="000000"/>
          <w:sz w:val="18"/>
          <w:szCs w:val="18"/>
        </w:rPr>
        <w:t>, као и податак да ли се ради о противизвршењу</w:t>
      </w:r>
      <w:r>
        <w:rPr>
          <w:rStyle w:val="v2-clan-left-1"/>
          <w:rFonts w:ascii="Verdana" w:hAnsi="Verdana" w:cs="Helvetica"/>
          <w:b/>
          <w:bCs/>
          <w:color w:val="000000"/>
          <w:sz w:val="18"/>
          <w:szCs w:val="18"/>
        </w:rPr>
        <w:t>;</w:t>
      </w:r>
    </w:p>
    <w:p w:rsidR="002A108A" w:rsidRDefault="002A108A" w:rsidP="002A108A">
      <w:pPr>
        <w:pStyle w:val="v2-clan-left-3"/>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5) име, презиме и јединствени матични број грађана или матични број и порески идентификациони број извршног дужника и извршног повериоца;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врста извршног повериоца (Република Србија, аутономна покрајина или јединица локалне самоуправе, јавно предузеће, правне форме привредних друштава, банке као АД посебно навести, предузетник, физичко лице, удружење и други облици правног организовања);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подаци о пуномоћнику, односно заступнику странке у предмету;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врста извршног дужника (Република Србија, аутономна покрајина или јединица локалне самоуправе, јавно предузеће, правне форме привредних друштава, банке као АД посебно навести, предузетник, физичко лице, удружење и други облици правног организовања);</w:t>
      </w:r>
    </w:p>
    <w:p w:rsidR="002A108A" w:rsidRDefault="002A108A" w:rsidP="002A108A">
      <w:pPr>
        <w:pStyle w:val="v2-clan-left-3"/>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8а) подаци о директном или индиректном кориснику буџетских средстава (назив органа, матични број и порески идентификациони број;</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9) подаци о средству и предмету извршења који су одређени у решењу о извршењу, односно податак о томе да ли је предложено извршење на целокупној имовини извршног дужника (више средстава и предмета извршења, промена и додавање средстава и предмета извршења);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10) новчано потраживање које се намирује односно неновчано потраживање које се остварује (за новчано потраживање навести износ по ставкама);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10а) износ средстава наплаћених у поступку пред судом (ако је суд претходно спроводио поступак извршења), Закон о извршењу и обезбеђењу по коме се поступа у предмету;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11) износ трошкова поступка насталих у поступку пред судом које је суд признао извршном повериоцу (осим за уписник о предметима извршења на основу веродостојне исправе ради намирења новчаног потраживања насталог из комуналних услуга и сродних делатности);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12) опис и датум предузимања сваке појединачне радње;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13) датум отпреме, датум пријема, начин доставе, опис и пошиљалац сваког писмена (поднесак, допис, остало);</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14) датум отпреме, опис и прималац сваког отпремљеног писмена уз навођење начина достављања (на адресу, истицање на огласној табли)</w:t>
      </w:r>
      <w:r>
        <w:rPr>
          <w:rStyle w:val="v2-clan-left-1"/>
          <w:rFonts w:ascii="Verdana" w:hAnsi="Verdana" w:cs="Helvetica"/>
          <w:b/>
          <w:bCs/>
          <w:color w:val="000000"/>
          <w:sz w:val="18"/>
          <w:szCs w:val="18"/>
        </w:rPr>
        <w:t> и датум пријема или датум и разлог враћања писмена</w:t>
      </w:r>
      <w:r>
        <w:rPr>
          <w:rFonts w:ascii="Verdana" w:hAnsi="Verdana" w:cs="Helvetica"/>
          <w:color w:val="000000"/>
          <w:sz w:val="18"/>
          <w:szCs w:val="18"/>
        </w:rPr>
        <w:t>;</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15) подаци о одлагању извршења: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датум подношења предлога и подносилац (одлагање на предлог извршног повериоца, извршног дужника, трећег лица, споразум странака о одлагању);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датум доношења решења;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(3) време на које се одлаже извршење;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настављање одложеног извршења (по истеку или пре истека времена на које је одложено);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16) опис и датум доношења решења и закључака;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17) начин окончања поступка и датум доношења решења или закључка (обустава, закључење).</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v2-clan-left-2"/>
          <w:rFonts w:ascii="Verdana" w:hAnsi="Verdana" w:cs="Helvetica"/>
          <w:b/>
          <w:bCs/>
          <w:color w:val="000000"/>
          <w:sz w:val="18"/>
          <w:szCs w:val="18"/>
        </w:rPr>
        <w:t>18) Датум обавештења Министарства финансија о намери подношења предлога за извршење у складу са чланом 300. Закона.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Уписник о предметима извршења на основу веродостојне исправе ради намирења новчаног потраживања насталог из комуналних услуга и сродних делатности садржи још и податке 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датуму подношења предлога за извршење на основу веродостојне исправе ради намирења новчаног потраживања насталог из комуналних услуга и сродних делатности;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датуму доношења решења о извршењу;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датуму доношења решења о одбацивању односно решења о одбијању предлога за извршење.</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105/2020</w:t>
      </w:r>
    </w:p>
    <w:p w:rsidR="002A108A" w:rsidRDefault="002A108A" w:rsidP="002A108A">
      <w:pPr>
        <w:pStyle w:val="bold"/>
        <w:spacing w:before="330" w:beforeAutospacing="0" w:after="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Уписници „</w:t>
      </w:r>
      <w:r>
        <w:rPr>
          <w:rStyle w:val="v2-bold-1"/>
          <w:rFonts w:ascii="Verdana" w:hAnsi="Verdana" w:cs="Helvetica"/>
          <w:b/>
          <w:bCs/>
          <w:color w:val="000000"/>
          <w:sz w:val="18"/>
          <w:szCs w:val="18"/>
          <w:u w:val="single"/>
        </w:rPr>
        <w:t>ОПМ</w:t>
      </w:r>
      <w:r>
        <w:rPr>
          <w:rFonts w:ascii="Verdana" w:hAnsi="Verdana" w:cs="Helvetica"/>
          <w:b/>
          <w:bCs/>
          <w:color w:val="000000"/>
          <w:sz w:val="18"/>
          <w:szCs w:val="18"/>
        </w:rPr>
        <w:t>” и „</w:t>
      </w:r>
      <w:r>
        <w:rPr>
          <w:rStyle w:val="v2-bold-1"/>
          <w:rFonts w:ascii="Verdana" w:hAnsi="Verdana" w:cs="Helvetica"/>
          <w:b/>
          <w:bCs/>
          <w:color w:val="000000"/>
          <w:sz w:val="18"/>
          <w:szCs w:val="18"/>
          <w:u w:val="single"/>
        </w:rPr>
        <w:t>ОПРМ</w:t>
      </w:r>
      <w:r>
        <w:rPr>
          <w:rFonts w:ascii="Verdana" w:hAnsi="Verdana" w:cs="Helvetica"/>
          <w:b/>
          <w:bCs/>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11.</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Уписник за предмете обезбеђења – претходне мере и уписник за предмете обезбеђења – привремене мере садржи следеће податке: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датум пријема решења о обезбеђењу;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пословни број предмета јавног извршитеља;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2а) име, презиме и пословни број предмета претходног јавног извршитеља ако се поступа у случају промене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датум када је предлог за обезбеђење поднет суду;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датум доношења, назив суда и судски број решења о обезбеђењу;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врста претходне или привремене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новчано потраживање које се обезбеђује претходном мером односно новчано или неновчано потраживање које се обезбеђује привременом мером (ако је новчано потраживање навести износ по ставкама);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трајање и продужење претходне и привремене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налог да се заложене покретне ствари продају (члан 446. став 1. Закона);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9) налог да се потраживање пренесе на извршног повериоца ради наплаћивања (члан 446. став 3. Закона);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10) износ који је добијен продајом покретне ствари и наплатом потраживања (члан 446. став 4. Закона);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10а) износ средстава наплаћених у поступку пред судом (ако је суд претходно спроводио поступак извршења), Закон о извршењу и обезбеђењу по коме се поступа у предмету;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11) име и презиме или пословно име извршног дужника и извршног повериоца;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12) подаци о пуномоћнику, односно заступнику странке у предмету;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13) опис и датум предузимања сваке појединачне радње;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14) датум отпреме, датум пријема, начин доставе, опис и пошиљалац сваког писмена (поднесак, допис, остало);</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15) датум отпреме, опис и прималац сваког отпремљеног писмена уз навођење начина достављања (на адресу, истицање на огласној табли)</w:t>
      </w:r>
      <w:r>
        <w:rPr>
          <w:rStyle w:val="v2-clan-left-1"/>
          <w:rFonts w:ascii="Verdana" w:hAnsi="Verdana" w:cs="Helvetica"/>
          <w:b/>
          <w:bCs/>
          <w:color w:val="000000"/>
          <w:sz w:val="18"/>
          <w:szCs w:val="18"/>
        </w:rPr>
        <w:t> и датум пријема или датум и разлог враћања писмена</w:t>
      </w:r>
      <w:r>
        <w:rPr>
          <w:rFonts w:ascii="Verdana" w:hAnsi="Verdana" w:cs="Helvetica"/>
          <w:color w:val="000000"/>
          <w:sz w:val="18"/>
          <w:szCs w:val="18"/>
        </w:rPr>
        <w:t>;</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16) опис и датум доношења сваког решења и закључка;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17) датум доношења и датум пријема судског решења којим се поступак обезбеђења обуставља и укидају претходне или привремене мере.</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bold"/>
        <w:spacing w:before="330" w:beforeAutospacing="0" w:after="0" w:afterAutospacing="0"/>
        <w:ind w:firstLine="480"/>
        <w:jc w:val="center"/>
        <w:rPr>
          <w:rFonts w:ascii="Verdana" w:hAnsi="Verdana" w:cs="Helvetica"/>
          <w:b/>
          <w:bCs/>
          <w:color w:val="000000"/>
          <w:sz w:val="18"/>
          <w:szCs w:val="18"/>
        </w:rPr>
      </w:pPr>
      <w:r>
        <w:rPr>
          <w:rStyle w:val="v2-bold-1"/>
          <w:rFonts w:ascii="Verdana" w:hAnsi="Verdana" w:cs="Helvetica"/>
          <w:b/>
          <w:bCs/>
          <w:color w:val="000000"/>
          <w:sz w:val="18"/>
          <w:szCs w:val="18"/>
          <w:u w:val="single"/>
        </w:rPr>
        <w:t>Уписници о радњама које јавни извршитељ предузима по замолници за потребе јавног извршитеља који је одређен да спроводи извршење или претходне или привремене мере „ИИ-ЗАМ”, „ИИВ-ЗАМ”, „ИИВК-ЗАМ”, „ИНТ-ЗАМ”, „ОПМ-ЗАМ” и „ОПРМ-ЗАМ”</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12.</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v2-clan-left-2"/>
          <w:rFonts w:ascii="Verdana" w:hAnsi="Verdana" w:cs="Helvetica"/>
          <w:b/>
          <w:bCs/>
          <w:color w:val="000000"/>
          <w:sz w:val="18"/>
          <w:szCs w:val="18"/>
        </w:rPr>
        <w:t>Уписници</w:t>
      </w:r>
      <w:r>
        <w:rPr>
          <w:rFonts w:ascii="Verdana" w:hAnsi="Verdana" w:cs="Helvetica"/>
          <w:color w:val="000000"/>
          <w:sz w:val="18"/>
          <w:szCs w:val="18"/>
        </w:rPr>
        <w:t> о радњама које јавни извршитељ предузима по замолници за потребе јавног извршитеља који је одређен да спроводи извршење или претходне или привремене мере </w:t>
      </w:r>
      <w:r>
        <w:rPr>
          <w:rStyle w:val="v2-clan-left-2"/>
          <w:rFonts w:ascii="Verdana" w:hAnsi="Verdana" w:cs="Helvetica"/>
          <w:b/>
          <w:bCs/>
          <w:color w:val="000000"/>
          <w:sz w:val="18"/>
          <w:szCs w:val="18"/>
        </w:rPr>
        <w:t>садрже</w:t>
      </w:r>
      <w:r>
        <w:rPr>
          <w:rFonts w:ascii="Verdana" w:hAnsi="Verdana" w:cs="Helvetica"/>
          <w:color w:val="000000"/>
          <w:sz w:val="18"/>
          <w:szCs w:val="18"/>
        </w:rPr>
        <w:t> следеће податке: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 датум отпреме, датум пријема замолнице, начин доставе и пословни број предмета јавног извршитеља одређеног да спроводи извршење или претходне или привремене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пословни број предмета заведен код јавног извршитеља који поступа по замолници;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опис и датум предузимања појединачне радње за потребе јавног извршитеља који је одређен да спроводи извршење или претходне или привремене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датум обавештавања јавног извршитеља који је одређен да спроводи извршење или претходне или привремене мере о предузетим радњама.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Уписник јемстава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13.</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Уписник јемстава садржи следеће податке: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врста поступка у којем је одлучено о полагању јемства (извршење или обезбеђење);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датум доношења, назив суда и судски број закључка о полагању јемства;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датум пријема судског закључка о полагању јемства;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датум доношења и пословни број закључка јавног извршитеља о полагању јемства;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законски разлог полагања јемства;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име и презиме или пословно име лица које полаже јемство;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врста јемства и опис:</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новац у домаћој или страној валути (навести износ);</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банкарска гаранција или хартија од вредности;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драгоцености или покретне ствари.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опис и датум предузимања сваке радње са положеним јемством;</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9) датум пријема, опис и пошиљалац сваког писмена (поднесак, допис, остало);</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10) датум отпреме, опис и прималац сваког отпремљеног писмена уз навођење начина достављања (на адресу, истицање на огласној табли) </w:t>
      </w:r>
      <w:r>
        <w:rPr>
          <w:rStyle w:val="v2-clan-left-1"/>
          <w:rFonts w:ascii="Verdana" w:hAnsi="Verdana" w:cs="Helvetica"/>
          <w:b/>
          <w:bCs/>
          <w:color w:val="000000"/>
          <w:sz w:val="18"/>
          <w:szCs w:val="18"/>
        </w:rPr>
        <w:t>и датум пријема или датум и разлог враћања писмена</w:t>
      </w:r>
      <w:r>
        <w:rPr>
          <w:rFonts w:ascii="Verdana" w:hAnsi="Verdana" w:cs="Helvetica"/>
          <w:color w:val="000000"/>
          <w:sz w:val="18"/>
          <w:szCs w:val="18"/>
        </w:rPr>
        <w:t>;</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11) опис и датум доношења сваког акта;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12) како је на крају поступљено са јемством.</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Уписник о поднетим правним лековима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14.</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Уписник о поднетим правним лековима на решења јавног извршитеља садржи следеће податке: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 име и презиме или пословно име подносиоца приговора или жалбе;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2) датум доношења, пословни број и назив решења јавног извршитеља против кога је правни лек поднет;</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3) датум пријема, начин доставе, датум отпремања правног лека јавном извршитељу, приложени докази о постојању права (ако је поднет приговор трећег лица);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4) датум пријема правног лека и број предмета у надлежном суду;</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5) датум доношења и датум отпремања решења о правном леку, начин достављања решења о правном леку, уз навођење датума пријема (на адресу, истицање на огласној табли) и датум пријема или датум и разлог враћања писмена;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6) датум повлачења правног лека (ако је правни лек повучен);</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7) датум пријема и опис решења о правном леку.</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Уписник о поднетим захтевима за отклањање неправилности</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15.</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Уписник о поднетим захтевима за отклањање неправилности садржи следеће податке: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датум пријема захтева за отклањање неправилности;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име и презиме или пословно име подносиоца захтева за отклањање неправилности;</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3) разлог подношења захтева за отклањање неправилности</w:t>
      </w:r>
      <w:r>
        <w:rPr>
          <w:rStyle w:val="v2-clan-left-2"/>
          <w:rFonts w:ascii="Verdana" w:hAnsi="Verdana" w:cs="Helvetica"/>
          <w:b/>
          <w:bCs/>
          <w:color w:val="000000"/>
          <w:sz w:val="18"/>
          <w:szCs w:val="18"/>
        </w:rPr>
        <w:t> </w:t>
      </w:r>
      <w:r>
        <w:rPr>
          <w:rFonts w:ascii="Verdana" w:hAnsi="Verdana" w:cs="Helvetica"/>
          <w:color w:val="000000"/>
          <w:sz w:val="18"/>
          <w:szCs w:val="18"/>
        </w:rPr>
        <w:t>;</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Fonts w:ascii="Verdana" w:hAnsi="Verdana" w:cs="Helvetica"/>
          <w:color w:val="000000"/>
          <w:sz w:val="18"/>
          <w:szCs w:val="18"/>
        </w:rPr>
        <w:t>4) датум доношења, пословни број и датум отпремања решења којим је одлучено о захтеву за отклањање неправилности, начин достављања (на адресу, истицање на огласној табли)</w:t>
      </w:r>
      <w:r>
        <w:rPr>
          <w:rStyle w:val="v2-clan-left-1"/>
          <w:rFonts w:ascii="Verdana" w:hAnsi="Verdana" w:cs="Helvetica"/>
          <w:b/>
          <w:bCs/>
          <w:color w:val="000000"/>
          <w:sz w:val="18"/>
          <w:szCs w:val="18"/>
        </w:rPr>
        <w:t> и датум пријема или датум и разлог враћања писмена</w:t>
      </w:r>
      <w:r>
        <w:rPr>
          <w:rFonts w:ascii="Verdana" w:hAnsi="Verdana" w:cs="Helvetica"/>
          <w:color w:val="000000"/>
          <w:sz w:val="18"/>
          <w:szCs w:val="18"/>
        </w:rPr>
        <w:t>;</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4а) датум повлачења захтева (ако је захтев повучен);</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подаци о поднетом приговору суду;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датум пријема и опис решења суда о приговору.</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bold"/>
        <w:spacing w:before="330" w:beforeAutospacing="0" w:after="0" w:afterAutospacing="0"/>
        <w:ind w:firstLine="480"/>
        <w:jc w:val="center"/>
        <w:rPr>
          <w:rFonts w:ascii="Verdana" w:hAnsi="Verdana" w:cs="Helvetica"/>
          <w:b/>
          <w:bCs/>
          <w:color w:val="000000"/>
          <w:sz w:val="18"/>
          <w:szCs w:val="18"/>
        </w:rPr>
      </w:pPr>
      <w:r>
        <w:rPr>
          <w:rStyle w:val="v2-bold-1"/>
          <w:rFonts w:ascii="Verdana" w:hAnsi="Verdana" w:cs="Helvetica"/>
          <w:b/>
          <w:bCs/>
          <w:color w:val="000000"/>
          <w:sz w:val="18"/>
          <w:szCs w:val="18"/>
          <w:u w:val="single"/>
        </w:rPr>
        <w:t>Уписници добровољног намирења новчаног потраживања пре покретања извршног поступка „ИИ-ДОБ”, „ИИВ-ДОБ” и „ИИВК-ДОБ”</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clan"/>
        <w:spacing w:before="0" w:beforeAutospacing="0" w:after="0" w:afterAutospacing="0"/>
        <w:ind w:firstLine="480"/>
        <w:jc w:val="center"/>
        <w:rPr>
          <w:rFonts w:ascii="Verdana" w:hAnsi="Verdana" w:cs="Helvetica"/>
          <w:color w:val="000000"/>
          <w:sz w:val="18"/>
          <w:szCs w:val="18"/>
        </w:rPr>
      </w:pPr>
      <w:r>
        <w:rPr>
          <w:rStyle w:val="v2-clan-11"/>
          <w:rFonts w:ascii="Verdana" w:hAnsi="Verdana" w:cs="Helvetica"/>
          <w:b/>
          <w:bCs/>
          <w:color w:val="000000"/>
          <w:sz w:val="18"/>
          <w:szCs w:val="18"/>
        </w:rPr>
        <w:t>Члан 15а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lastRenderedPageBreak/>
        <w:t>Уписници добровољног намирења новчаног потраживања пре покретања извршног поступка садрже следеће податке: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 начин доставе;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2) датум пријема (предлога извршног повериоца за добровољно намирење);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3) доносилац исправе, број исправе, датум исправе;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4) износ потраживања и договорени износ намирења;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5) датум окончања предмета и начин окончања предмета.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Уписник финансијског пословања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16.</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Уписник финансијског пословања садржи следеће податке: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износ одређене накнаде за рад и накнаде трошкова, пословни број предмета јавног извршитеља на који се односи и основ одређивања према Јавноизвршитељској тарифи (са и без обрачунатог ПДВ-а);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податак да ли извршни поверилац ПДВ користи као претходни;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подаци о располагању средствима оствареним у извршном поступку на наменском рачуну (једном или више):</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(1) датум уплате, датум пријема, висина средстава, уплатилац и број рачуна са којег је уплата примљења, са и без обрачунатог ПДВ-а, пословни број предмета јавног извршитеља на који се односи, број рачуна повериоца, име и презиме или пословно име повериоца (ако је уплата извршена директно на рачун повериоца), појединачно за сваку приспелу уплату;</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v2-clan-left-2"/>
          <w:rFonts w:ascii="Verdana" w:hAnsi="Verdana" w:cs="Helvetica"/>
          <w:b/>
          <w:bCs/>
          <w:color w:val="000000"/>
          <w:sz w:val="18"/>
          <w:szCs w:val="18"/>
        </w:rPr>
        <w:t>(2) датум преноса, висина пренетих средстава, прималац и број рачуна на који су средства пренета по ставкама, пословни број предмета јавног извршитеља на који се односи, податке о уплатама које није могуће раскњижити, појединачно за сваки пренос.</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v2-clan-left-1"/>
          <w:rFonts w:ascii="Verdana" w:hAnsi="Verdana" w:cs="Helvetica"/>
          <w:b/>
          <w:bCs/>
          <w:color w:val="000000"/>
          <w:sz w:val="18"/>
          <w:szCs w:val="18"/>
        </w:rPr>
        <w:t>4) подаци о располагању средствима на посебном рачуну за уплату накнаде за рад и накнаде трошкова (једном или више): датум пријема, висина средстава, уплатилац и број рачуна са којег је уплата примљена, са и без обрачунатог ПДВ-а, податак да ли се дужник задужује за трошак или ПДВ</w:t>
      </w:r>
      <w:r>
        <w:rPr>
          <w:rStyle w:val="v2-clan-left-2"/>
          <w:rFonts w:ascii="Verdana" w:hAnsi="Verdana" w:cs="Helvetica"/>
          <w:b/>
          <w:bCs/>
          <w:color w:val="000000"/>
          <w:sz w:val="18"/>
          <w:szCs w:val="18"/>
        </w:rPr>
        <w:t>, податак да ли се непосредни држалац непокретности задужује за трошак, податак да ли се купац задужује за предујам</w:t>
      </w:r>
      <w:r>
        <w:rPr>
          <w:rStyle w:val="v2-clan-left-1"/>
          <w:rFonts w:ascii="Verdana" w:hAnsi="Verdana" w:cs="Helvetica"/>
          <w:b/>
          <w:bCs/>
          <w:color w:val="000000"/>
          <w:sz w:val="18"/>
          <w:szCs w:val="18"/>
        </w:rPr>
        <w:t>, пословни број предмета јавног извршитеља на који се односи, појединачно за сваку приспелу уплату.</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50/2018</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bold"/>
        <w:spacing w:before="330" w:beforeAutospacing="0" w:after="0" w:afterAutospacing="0"/>
        <w:ind w:firstLine="480"/>
        <w:jc w:val="center"/>
        <w:rPr>
          <w:rFonts w:ascii="Verdana" w:hAnsi="Verdana" w:cs="Helvetica"/>
          <w:b/>
          <w:bCs/>
          <w:color w:val="000000"/>
          <w:sz w:val="18"/>
          <w:szCs w:val="18"/>
        </w:rPr>
      </w:pPr>
      <w:r>
        <w:rPr>
          <w:rStyle w:val="v2-bold-1"/>
          <w:rFonts w:ascii="Verdana" w:hAnsi="Verdana" w:cs="Helvetica"/>
          <w:b/>
          <w:bCs/>
          <w:color w:val="000000"/>
          <w:sz w:val="18"/>
          <w:szCs w:val="18"/>
          <w:u w:val="single"/>
        </w:rPr>
        <w:t>Подаци о непокретности који нису уписани у катастар непокретности</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clan"/>
        <w:spacing w:before="0" w:beforeAutospacing="0" w:after="0" w:afterAutospacing="0"/>
        <w:ind w:firstLine="480"/>
        <w:jc w:val="center"/>
        <w:rPr>
          <w:rFonts w:ascii="Verdana" w:hAnsi="Verdana" w:cs="Helvetica"/>
          <w:color w:val="000000"/>
          <w:sz w:val="18"/>
          <w:szCs w:val="18"/>
        </w:rPr>
      </w:pPr>
      <w:r>
        <w:rPr>
          <w:rStyle w:val="v2-clan-11"/>
          <w:rFonts w:ascii="Verdana" w:hAnsi="Verdana" w:cs="Helvetica"/>
          <w:b/>
          <w:bCs/>
          <w:color w:val="000000"/>
          <w:sz w:val="18"/>
          <w:szCs w:val="18"/>
        </w:rPr>
        <w:t>Члан 16а</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Подаци о непокретности који нису уписани у катастар непокретности, на којима је у целини или у делу одређено извршење на непокретности која се налази у ванкњижној својини извршног дужника, након сачињавања записника о попису непокретности које има дејство као упис забележбе решења о извршењу у катастар непокретности, заводе се путем апликације еЗИО.</w:t>
      </w:r>
    </w:p>
    <w:p w:rsidR="002A108A" w:rsidRDefault="002A108A" w:rsidP="002A108A">
      <w:pPr>
        <w:pStyle w:val="v2-clan-left-11"/>
        <w:spacing w:before="0" w:beforeAutospacing="0" w:after="150" w:afterAutospacing="0"/>
        <w:ind w:firstLine="480"/>
        <w:rPr>
          <w:rFonts w:ascii="Verdana" w:hAnsi="Verdana" w:cs="Helvetica"/>
          <w:b/>
          <w:bCs/>
          <w:color w:val="000000"/>
          <w:sz w:val="18"/>
          <w:szCs w:val="18"/>
        </w:rPr>
      </w:pPr>
      <w:r>
        <w:rPr>
          <w:rFonts w:ascii="Verdana" w:hAnsi="Verdana" w:cs="Helvetica"/>
          <w:b/>
          <w:bCs/>
          <w:color w:val="000000"/>
          <w:sz w:val="18"/>
          <w:szCs w:val="18"/>
        </w:rPr>
        <w:t>Подаци из става 1. овог члана се заводе тако што се наводе подаци који одређују парцелу: катастарска општина, место, општина, улица, број, број парцеле, подброј парцеле; подаци који одређују објекат: катастарска општина, место , општина, улица и број, број парцеле, подброј парцеле, број објекта; подаци који одређују посебан део објекта: катастарска општина, место, општина, улица и број, број парцеле, подброј парцеле, број објекта, број посебног дела објекта.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r>
        <w:rPr>
          <w:rStyle w:val="hide-change"/>
          <w:rFonts w:ascii="Verdana" w:hAnsi="Verdana" w:cs="Helvetica"/>
          <w:color w:val="000000"/>
          <w:sz w:val="18"/>
          <w:szCs w:val="18"/>
        </w:rPr>
        <w:t>*Службени гласник РС, број 6/2020</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lastRenderedPageBreak/>
        <w:t>Чување евиденција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17.</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Пријемна књига, отпремна књига и књига архиве чувају се пет година, а по истеку овог рока предају се Комори јавних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 предаји пријемне књиге, отпремне књиге и књиге архиве Комори јавних извршитеља саставља се записник.</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Евиденције у електронском облику чувају се трајно.</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IV. ПОСТУПАЊЕ СА ПРЕДМЕТИМА И ЕВИДЕНЦИЈОМ У СЛУЧАЈУ ПРЕСТАНКА ДЕЛАТНОСТИ ЈАВНОГ ИЗВРШИТЕЉА</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Преузимање предмета и евиденција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18.</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У случају престанка делатности јавног извршитеља, предмете и евиденцију привремено преузима његов заменик, а ако нема заменика други јавни извршитељ који привремено преузима његове послове до именовања новог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који преузима предмете јавног извршитеља којем је престала делатност саставља записник о преузетим предметима и евиденцији, који доставља министарству надлежном за правосуђе и Комори јавних извршитеља.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V. ПРЕДМЕТИ</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Оснивање предмета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19.</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Писмена примљена у канцеларији јавног извршитеља истовремено се заводе у пријемну књигу и уписују у одговарајући уписник.</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оснива предмет тако што иницијални акт који је уписан у одговарајући уписник улаже у омот списа, који се потом попуњава.</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Омот списа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20.</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На првој спољашној страни омота списа у горњем десном углу, јавни извршитељ исписује свој пословни број предмета, а испод њега јединствени идентификациони контролни број.</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На првој унутрашњој страни омота списа налази се попис свих писмена која су здружена у предмету.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иницијалном акту поводом којег се оснива предмет уписују се у први ред пописа писмена, а остали акти или писмена која је јавни извршитељ донео, саставио или примио у вези са основаним предметом даље се уписују према редоследу којим су донети, састављени или примљени.</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Пословни број предмета јавног извршитеља и јединствени идентификациони контролни број</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21.</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 xml:space="preserve">Пословни број предмета јавног извршитеља састоји се од скраћенице уписника у који је уписан иницијални поднесак после кога је основан предмет, редног броја предмета у </w:t>
      </w:r>
      <w:r>
        <w:rPr>
          <w:rFonts w:ascii="Verdana" w:hAnsi="Verdana" w:cs="Helvetica"/>
          <w:color w:val="000000"/>
          <w:sz w:val="18"/>
          <w:szCs w:val="18"/>
        </w:rPr>
        <w:lastRenderedPageBreak/>
        <w:t>календарској години и последња два броја календарске године у којој је предмет основан (нпр. ИИ 1/16).</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Јединствени идентификациони контролни број је број израђен по стандарду ISO 7064, МОДУЛ 97 и састоји се од контролног броја (две цифре), ознаке префикса (две цифре), пословног броја предмета јавног извршитеља допуњеног цифром 0 до низа од пет цифара, последња два броја календарске године у којој је предмет основан и броја легитимације јавног извршитеља (четири цифре).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VI. ИЗВЕШТАЈ О ПОСЛОВАЊУ ЈАВНОГ ИЗВРШИТЕЉА</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Подношење извештаја о пословању јавног извршитеља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22.</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Извештај о пословању јавног извршитеља за календарску годину (у даљем тексту: Извештај) подноси се министарству надлежном за правосуђе и Комори јавних извршитеља у електронском облику у складу са прописом који уређује електронски потпис.</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Извештај се подноси најкасније до 1. фебруара текуће године за претходну годину.</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Садржина извештаја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23.</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Извештај садржи податке 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окончаним предметима;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статусу нерешених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радњама спровођења претходних и привремених мера;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односу укупног износа средстава остварених извршним радњама и укупног износа потраживања;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променама на једном или више наменских и депозитном рачуну за све уплате за извештајни период;</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предметима у којима је поднет приговор или жалба;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предметима основаним у складу са чланом 547. Закона;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предметима извршења за наплату неплаћене судске таксе.</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окончаним предметима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24.</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окончаним предметима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врсту извршних поверилаца: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Република Србија, аутономна покрајина или јединица локалне самоуправе;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јавно предузеће;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привредно друштво (АД, ДОО,ОД, КД), осим банака;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банка;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предузетник;</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остали (фондације, удружења и сл.);</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физичко лице.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2) врсту исправа: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извршење на основу стране извршне исправе или веродостојне исправе;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извршење на основу домаће извршне исправе;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извршење на основу домаће веродостојне исправе;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извршење на основу веродостојне исправе ради намирења новчаног потраживања насталог из комуналних услуга и сродних делатности.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укупан број окончаних предмета закључењем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укупан број окончаних предмета обуставом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укупан број окончаних предмета решењем о одбацивању или одбијању предлога;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укупан број окончаних предмета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укупан број основаних предмета по години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укупан број основаних предмета по свим годинама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9) укупан број окончаних предмета у претходним извештајима по свим годинама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10) укупан број предмета у раду у извештајном периоду по години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11) укупан број предмета у раду у извештајном периоду по свим годинама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12) укупан број окончаних предмета у извештајном периоду по години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13) укупан број окончаних предмета у извештајном периоду по свим годинама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14) однос укупно окончаних предмета и укупних предмета у раду, упоредни приказ изражен у процентима;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15) нерешени предмети на крају извештајног периода по години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16) нерешени предмети на крају извештајног периода за све године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Обрасци података о окончаним предметима су одштампани уз овај правилник и чине његов саставни део (Образац 4 и 5).</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статусу нерешених предмета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25.</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статусу нерешених предмета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врсту исправе на основу које се спроводи извршење и укупан број предмета по години оснивања предмета у којима је започето спровођење извршења средствима извршења ради намирења новчаног потраживања или средствима извршења ради остваривања неновчаног потраживања;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укупан број предмета у којима није започето спровођење извршења ни на једном средству извршења;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одлагање извршења;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прекид поступка;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укупан број започетих извршних радњи за сва средства извршења по свим предметима.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Обрасци података о статусу нерешених предмета по годинама оснивања предмета су одштампани уз овај правилник и чине његов саставни део (Образац 6 и 7).</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lastRenderedPageBreak/>
        <w:t>Подаци о односу укупног износа средстава остварених извршним радњама и укупног износа новчаног потраживања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26.</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односу укупног износа средстава остварених извршним радњама и укупног износа новчаног потраживања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врсту извршних поверилаца из члана 24. став 1. тачка 1. овог правилника;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укупан износ потраживања на име главнице, трошкова поступка пред судом, трошкова поступка пред јавним извршитељем и камате по врсти извршних поверилаца;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укупан износ средстава остварених извршењем на име главнице, трошкова поступка пред судом, трошкова поступка пред јавним извршитељем и камате по врсти извршних поверилаца;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однос укупног износа средстава остварених извршним радњама и укупног износа потраживања на име главнице, трошкова поступка пред судом, трошкова поступка пред јавним извршитељем и камате по врсти извршних поверилаца;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врсту исправа на основу које се спроводи извршење из члана 24. став 1. тачка 2. овог правилника;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укупан износ потраживања на име главнице, трошкова поступка пред судом, трошкова поступка пред јавним извршитељем и камате по врсти исправа на основу којих се спроводи извршење;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укупан износ средстава остварених извршењем на име главнице, трошкова поступка пред судом, трошкова поступка пред јавним извршитељем и камате по врсти исправа на основу којих се спроводи извршење;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однос укупног износа средстава остварених извршним радњама и укупног износа потраживања на име главнице, трошкова поступка пред судом, трошкова поступка пред јавним извршитељем и камате по врсти исправа на основу којих се спроводи извршење;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9) укупан број предмета у којима су евидентиране уплате.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Обрасци података о односу укупног износа средстава остварених извршним радњама и укупног износа новчаног потраживања су одштампани уз овај правилник и чине његов саставни део (Образац 8 и 9).</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радњама спровођења претходних и привремених мера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27.</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радњама спровођења претходних и привремених мера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подносиоца предлога;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укупан број предлога за одређивање претходне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укупан број предлога за одређивање привремене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укупан број спроведених решења о обезбеђењу – претходне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укупан број спроведених решења о обезбеђењу – привремене мере.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Образац података о радњама спровођења претходних и привремених мера је одштампан уз овај правилник и чини његов саставни део (Образац 10).</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променама на једном или више наменских и депозитном рачуну</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28.</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променама на једном или више наменских и депозитном рачуну за све уплате за извештајни период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1) износ примљених средстава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износ средстава пренетих са једног или више наменских рачуна јавног извршитеља на рачун извршног повериоца, његовог заступника или на рачун који је назначен од стране извршног повериоца као рачун за уплату односно на рачун других поверилаца или лица према редоследу намирења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износ средстава пренетих са депозитног рачуна на рачун извршног повериоца, извршног дужника или другог лица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износ средстава на једном или више наменских рачуна;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укупан број уплата које су у извештајном периоду уплаћене на једном или више наменских рачуна и висина средстава уплаћена по појединачној уплати на депозитни рачун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укупан број преноса извршених са једног или више наменских рачуна јавног извршитеља на рачун извршног повериоца, његовог заступника или рачун који је предлогом назначен од стране извршног повериоца као рачун за уплату односно на рачун других поверилаца или лица према редоследу намирења;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7) укупна висина пренетих средстава са депозитног рачуна на рачун извршног повериоца, извршног дужника или другог лица у извештајном периоду;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8) укупан број уплата старијих од три дана у средствима која нису пренета са једног или више наменских рачуна;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9) укупан број дана задржавања средстава на депозитном рачуну јавног извршитеља;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10) датум уплате средстава на једном или више наменских рачуна и депозитном рачуну јавног извршитеља и датум преноса средстава;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11) број рачуна са којег су средства уплаћена и број рачуна на који су средства пренета;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12) коментаре о спорним уплатама.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Обрасци података о променама на једном или више наменских рачуна и депозитном рачуну су одштампани уз овај правилник и чине његов саставни део (Образац 11, 12 и 13).</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предметима у којима је поднет приговор или жалба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29.</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предметима у којима је поднет приговор или жалба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укупан број поднетих приговора;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укупан број поднетих жалби;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укупан број предмета у којима је по поднетом приговору или жалби донета одлука;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укупан број предмета у којима није донета одлука о приговору или жалби;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просечно време од дана пријема приговора или жалбе до дана када је суд донео одлуку;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просечно време од дана отпремања одлуке о приговору или жалби до дана када је одлуку примио јавни извршитељ.</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Образац података о предметима у којима је поднет приговор или жалба је одштампан уз овај правилник и чини његов саставни део (Образац 14).</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предметима основаним у складу са чланом 547. Закона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30.</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предметима основаним у складу са чланом 547. Закона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поступке пред судом и то: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lastRenderedPageBreak/>
        <w:t>(1) укупан број основаних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висину иницијалног главног дуга;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трошкове поступка насталих у суду;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просечну старост основаних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висину средстава наплаћених у поступку пред судом.</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поступке пред јавним извршитељем и то: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трошкове настале у поступку пред јавним извршитељем;</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укупно наплаћено;</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решено закључењем;</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решено обуставом;</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просечно време за решене предмете;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у раду.</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Образац података о предметима основаним у складу са чланом 547. Закона је одштампан уз овај правилник и чини његов саставни део (Образац 15).</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Подаци о предметима извршења за наплату неплаћене судске таксе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31.</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Подаци о предметима извршења за наплату неплаћене судске таксе се односе на: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1) годину оснивања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2) укупан број основаних предмета по години оснивања;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3) износ неплаћене судске таксе и казнене таксе;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4) износ накнаде за рад и накнаде трошкова одређених према Јавноизвршитељској тарифи;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5) укупан наплаћени износ;</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6) укупан наплаћени износ на име накнаде за рад и накнаде трошкова.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Образац података о предметима извршења за наплату неплаћене судске таксе је одштампан уз овај правилик и чини његов саставни део (Образац 16).</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VII. АРХИВИРАЊЕ ПРЕДМЕТА</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Начин архивирања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32.</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Предмет у којем је извршни поступак или поступак обезбеђења окончан се архивира.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Јавни извршитељ доноси одлуку о архивирању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Пре архвирања, јавни извршитељ обезбеђује да акти из предмета буду поређани по хронолошком реду, да се у списима предмета не налазе акти које треба вратити странкама, учесницима у поступку или трећим лицима и да се у списима предмета налази одлука о архивирању предмета.</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Архивирани предмети се чувају у посебним омотима смeштeним у oдгoвaрajућe пoлицe или oрмaнe, у пoдeсним, сувим и свeтлим прoстoриjaмa oсигурaним oд нeстajaњa, влaгe и других oштeћeњa.</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lastRenderedPageBreak/>
        <w:t>Попуњавање омота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33.</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На посебним омотима се уписују подаци о години архивирања предмета, року чувања архивираних предмета и редном броју под којим је предмет уписан у књигу архиве.</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Архивирани прeдмeти чувajу сe у aрхиви прeмa рeдним брojeвимa из књигe архиве.</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Чување архиве</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34.</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Архивирани предмети се чувају пет година, а по истеку овог рока предају се надлежном органу у складу са прописима о архивској грађи.</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 предаји архиве надлежном органу саставља се записник.</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VIII. ПРЕЛАЗНЕ И ЗАВРШНЕ ОДРЕДБЕ</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Престанак ранијих прописа</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35.</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Даном почетка примене овог Правилника, престаје да важи Правилник о начину вођења евиденције предмета по којима поступа извршитељ, начину приступа евиденцији и поступању са евиденцијом у случају смрти, разрешења или престанка обављања делатности извршитеља („Службени гласник РС”, број 46/12) и Правилник о начину извештавања и садржини извештаја о пословању извршитеља („Службени гласник РС”, број 35/12).</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Ступање на снагу</w:t>
      </w:r>
    </w:p>
    <w:p w:rsidR="002A108A" w:rsidRDefault="002A108A" w:rsidP="002A108A">
      <w:pPr>
        <w:pStyle w:val="clan"/>
        <w:spacing w:before="330" w:beforeAutospacing="0" w:after="120" w:afterAutospacing="0"/>
        <w:ind w:firstLine="480"/>
        <w:jc w:val="center"/>
        <w:rPr>
          <w:rFonts w:ascii="Verdana" w:hAnsi="Verdana" w:cs="Helvetica"/>
          <w:color w:val="000000"/>
          <w:sz w:val="18"/>
          <w:szCs w:val="18"/>
        </w:rPr>
      </w:pPr>
      <w:r>
        <w:rPr>
          <w:rFonts w:ascii="Verdana" w:hAnsi="Verdana" w:cs="Helvetica"/>
          <w:color w:val="000000"/>
          <w:sz w:val="18"/>
          <w:szCs w:val="18"/>
        </w:rPr>
        <w:t>Члан 36.</w:t>
      </w:r>
    </w:p>
    <w:p w:rsidR="002A108A" w:rsidRDefault="002A108A" w:rsidP="002A108A">
      <w:pPr>
        <w:pStyle w:val="NormalWeb"/>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Овај правилник ступа на снагу осмог дана од дана објављивања у „Службеном гласнику Републике Србије”, а примењује се од 1. јула 2016. године.</w:t>
      </w:r>
    </w:p>
    <w:p w:rsidR="002A108A" w:rsidRDefault="002A108A" w:rsidP="002A108A">
      <w:pPr>
        <w:pStyle w:val="bold"/>
        <w:spacing w:before="330" w:beforeAutospacing="0" w:after="120" w:afterAutospacing="0"/>
        <w:ind w:firstLine="480"/>
        <w:jc w:val="center"/>
        <w:rPr>
          <w:rFonts w:ascii="Verdana" w:hAnsi="Verdana" w:cs="Helvetica"/>
          <w:b/>
          <w:bCs/>
          <w:color w:val="000000"/>
          <w:sz w:val="18"/>
          <w:szCs w:val="18"/>
        </w:rPr>
      </w:pPr>
      <w:r>
        <w:rPr>
          <w:rFonts w:ascii="Verdana" w:hAnsi="Verdana" w:cs="Helvetica"/>
          <w:b/>
          <w:bCs/>
          <w:color w:val="000000"/>
          <w:sz w:val="18"/>
          <w:szCs w:val="18"/>
        </w:rPr>
        <w:t>ОДРЕДБЕ КОЈЕ НИСУ УНЕТЕ У "ПРЕЧИШЋЕН ТЕКСТ" ПРАВИЛНИКА</w:t>
      </w:r>
    </w:p>
    <w:p w:rsidR="002A108A" w:rsidRDefault="002A108A" w:rsidP="002A108A">
      <w:pPr>
        <w:pStyle w:val="auto-style1"/>
        <w:spacing w:before="0" w:beforeAutospacing="0" w:after="0" w:afterAutospacing="0"/>
        <w:ind w:firstLine="480"/>
        <w:jc w:val="center"/>
        <w:rPr>
          <w:rFonts w:ascii="Verdana" w:hAnsi="Verdana" w:cs="Helvetica"/>
          <w:color w:val="000000"/>
          <w:sz w:val="18"/>
          <w:szCs w:val="18"/>
        </w:rPr>
      </w:pPr>
      <w:r>
        <w:rPr>
          <w:rStyle w:val="Emphasis"/>
          <w:rFonts w:ascii="Verdana" w:hAnsi="Verdana" w:cs="Helvetica"/>
          <w:color w:val="000000"/>
          <w:sz w:val="18"/>
          <w:szCs w:val="18"/>
        </w:rPr>
        <w:t>Правилник о изменама и допунама Правилника о начину вођења евиденције о поступцима извршења и обезбеђења и финансијском пословању јавног извршитеља, начину извештавања, садржини извештаја о раду јавног извршитеља и начину поступања са архивом: "Службени гласник РС", број 6/2020-45</w:t>
      </w:r>
    </w:p>
    <w:p w:rsidR="002A108A" w:rsidRDefault="002A108A" w:rsidP="002A108A">
      <w:pPr>
        <w:pStyle w:val="clan"/>
        <w:spacing w:before="330" w:beforeAutospacing="0" w:after="0" w:afterAutospacing="0"/>
        <w:ind w:firstLine="480"/>
        <w:jc w:val="center"/>
        <w:rPr>
          <w:rFonts w:ascii="Verdana" w:hAnsi="Verdana" w:cs="Helvetica"/>
          <w:color w:val="000000"/>
          <w:sz w:val="18"/>
          <w:szCs w:val="18"/>
        </w:rPr>
      </w:pPr>
      <w:r>
        <w:rPr>
          <w:rStyle w:val="Strong"/>
          <w:rFonts w:ascii="Verdana" w:hAnsi="Verdana" w:cs="Helvetica"/>
          <w:color w:val="000000"/>
          <w:sz w:val="18"/>
          <w:szCs w:val="18"/>
        </w:rPr>
        <w:t>Члан 10.</w:t>
      </w:r>
    </w:p>
    <w:p w:rsidR="002A108A" w:rsidRDefault="002A108A" w:rsidP="002A108A">
      <w:pPr>
        <w:pStyle w:val="basic-paragraph"/>
        <w:spacing w:before="0" w:beforeAutospacing="0" w:after="0" w:afterAutospacing="0"/>
        <w:ind w:firstLine="480"/>
        <w:rPr>
          <w:rFonts w:ascii="Verdana" w:hAnsi="Verdana" w:cs="Helvetica"/>
          <w:color w:val="000000"/>
          <w:sz w:val="18"/>
          <w:szCs w:val="18"/>
        </w:rPr>
      </w:pPr>
      <w:r>
        <w:rPr>
          <w:rStyle w:val="Strong"/>
          <w:rFonts w:ascii="Verdana" w:hAnsi="Verdana" w:cs="Helvetica"/>
          <w:color w:val="000000"/>
          <w:sz w:val="18"/>
          <w:szCs w:val="18"/>
        </w:rPr>
        <w:t>Измењени Образац за завођење података у електронску евиденцију јавних извршитеља одштампан је уз овај правилник и чини његов саставни део.</w:t>
      </w:r>
    </w:p>
    <w:p w:rsidR="002A108A" w:rsidRDefault="002A108A" w:rsidP="002A108A">
      <w:pPr>
        <w:pStyle w:val="clan"/>
        <w:spacing w:before="330" w:beforeAutospacing="0" w:after="0" w:afterAutospacing="0"/>
        <w:ind w:firstLine="480"/>
        <w:jc w:val="center"/>
        <w:rPr>
          <w:rFonts w:ascii="Verdana" w:hAnsi="Verdana" w:cs="Helvetica"/>
          <w:color w:val="000000"/>
          <w:sz w:val="18"/>
          <w:szCs w:val="18"/>
        </w:rPr>
      </w:pPr>
      <w:r>
        <w:rPr>
          <w:rStyle w:val="Strong"/>
          <w:rFonts w:ascii="Verdana" w:hAnsi="Verdana" w:cs="Helvetica"/>
          <w:color w:val="000000"/>
          <w:sz w:val="18"/>
          <w:szCs w:val="18"/>
        </w:rPr>
        <w:t>Члан 11.</w:t>
      </w:r>
    </w:p>
    <w:p w:rsidR="002A108A" w:rsidRDefault="002A108A" w:rsidP="002A108A">
      <w:pPr>
        <w:pStyle w:val="basic-paragraph"/>
        <w:spacing w:before="0" w:beforeAutospacing="0" w:after="0" w:afterAutospacing="0"/>
        <w:ind w:firstLine="480"/>
        <w:rPr>
          <w:rFonts w:ascii="Verdana" w:hAnsi="Verdana" w:cs="Helvetica"/>
          <w:color w:val="000000"/>
          <w:sz w:val="18"/>
          <w:szCs w:val="18"/>
        </w:rPr>
      </w:pPr>
      <w:r>
        <w:rPr>
          <w:rStyle w:val="Strong"/>
          <w:rFonts w:ascii="Verdana" w:hAnsi="Verdana" w:cs="Helvetica"/>
          <w:color w:val="000000"/>
          <w:sz w:val="18"/>
          <w:szCs w:val="18"/>
        </w:rPr>
        <w:t>Овај правилник ступа на снагу осмог дана од дана објављивања у „Службеном гласнику Републике Србије”.</w:t>
      </w:r>
    </w:p>
    <w:p w:rsidR="002A108A" w:rsidRDefault="002A108A" w:rsidP="002A108A">
      <w:pPr>
        <w:pStyle w:val="potpis"/>
        <w:spacing w:before="0" w:beforeAutospacing="0" w:after="150" w:afterAutospacing="0"/>
        <w:ind w:firstLine="480"/>
        <w:jc w:val="right"/>
        <w:rPr>
          <w:rFonts w:ascii="Verdana" w:hAnsi="Verdana" w:cs="Helvetica"/>
          <w:color w:val="000000"/>
          <w:sz w:val="18"/>
          <w:szCs w:val="18"/>
        </w:rPr>
      </w:pPr>
      <w:r>
        <w:rPr>
          <w:rFonts w:ascii="Verdana" w:hAnsi="Verdana" w:cs="Helvetica"/>
          <w:color w:val="000000"/>
          <w:sz w:val="18"/>
          <w:szCs w:val="18"/>
        </w:rPr>
        <w:t>Прилози</w:t>
      </w:r>
    </w:p>
    <w:p w:rsidR="002A108A" w:rsidRDefault="002A108A" w:rsidP="002A108A">
      <w:pPr>
        <w:pStyle w:val="auto-style3"/>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 </w:t>
      </w:r>
    </w:p>
    <w:p w:rsidR="002A108A" w:rsidRDefault="002A108A" w:rsidP="002A108A">
      <w:pPr>
        <w:pStyle w:val="auto-style3"/>
        <w:spacing w:before="0" w:beforeAutospacing="0" w:after="0" w:afterAutospacing="0"/>
        <w:ind w:firstLine="480"/>
        <w:rPr>
          <w:rFonts w:ascii="Verdana" w:hAnsi="Verdana" w:cs="Helvetica"/>
          <w:color w:val="000000"/>
          <w:sz w:val="18"/>
          <w:szCs w:val="18"/>
        </w:rPr>
      </w:pPr>
      <w:r>
        <w:rPr>
          <w:rStyle w:val="Emphasis"/>
          <w:rFonts w:ascii="Verdana" w:hAnsi="Verdana" w:cs="Helvetica"/>
          <w:color w:val="000000"/>
          <w:sz w:val="18"/>
          <w:szCs w:val="18"/>
        </w:rPr>
        <w:t>НАПОМЕНА ИЗДАВАЧА:</w:t>
      </w:r>
    </w:p>
    <w:p w:rsidR="002A108A" w:rsidRDefault="002A108A" w:rsidP="002A108A">
      <w:pPr>
        <w:pStyle w:val="auto-style3"/>
        <w:spacing w:before="0" w:beforeAutospacing="0" w:after="0" w:afterAutospacing="0"/>
        <w:ind w:firstLine="480"/>
        <w:rPr>
          <w:rFonts w:ascii="Verdana" w:hAnsi="Verdana" w:cs="Helvetica"/>
          <w:color w:val="000000"/>
          <w:sz w:val="18"/>
          <w:szCs w:val="18"/>
        </w:rPr>
      </w:pPr>
      <w:r>
        <w:rPr>
          <w:rStyle w:val="Emphasis"/>
          <w:rFonts w:ascii="Verdana" w:hAnsi="Verdana" w:cs="Helvetica"/>
          <w:color w:val="000000"/>
          <w:sz w:val="18"/>
          <w:szCs w:val="18"/>
        </w:rPr>
        <w:t>Правилником о изменама и допунама Правилника о начину вођења евиденције о поступцима извршења и обезбеђења и финансијском пословању јавног извршитеља, начину извештавања, садржини извештаја о раду јавног извршитеља и начину поступања са архивом ("Службени гласник РС", број 50/2018) додат је Образац за завођење података у електронску евиденцију јавних извршитеља (види члан 1. Правилника - 50/2018-71).</w:t>
      </w:r>
    </w:p>
    <w:p w:rsidR="002A108A" w:rsidRDefault="002A108A" w:rsidP="002A108A">
      <w:pPr>
        <w:pStyle w:val="auto-style3"/>
        <w:spacing w:before="0" w:beforeAutospacing="0" w:after="0" w:afterAutospacing="0"/>
        <w:ind w:firstLine="480"/>
        <w:rPr>
          <w:rFonts w:ascii="Verdana" w:hAnsi="Verdana" w:cs="Helvetica"/>
          <w:color w:val="000000"/>
          <w:sz w:val="18"/>
          <w:szCs w:val="18"/>
        </w:rPr>
      </w:pPr>
      <w:r>
        <w:rPr>
          <w:rStyle w:val="Emphasis"/>
          <w:rFonts w:ascii="Verdana" w:hAnsi="Verdana" w:cs="Helvetica"/>
          <w:color w:val="000000"/>
          <w:sz w:val="18"/>
          <w:szCs w:val="18"/>
        </w:rPr>
        <w:lastRenderedPageBreak/>
        <w:t>Правилником о изменама и допунама Правилника о начину вођења евиденције о поступцима извршења и обезбеђења и финансијском пословању јавног извршитеља, начину извештавања, садржини извештаја о раду јавног извршитеља и начину поступања са архивом ("Службени гласник РС", број 6/2020-45) додати су обрасци 5а и 15а и замењен је Образац 17 (види члан 10. Правилника - 6/2020-45).</w:t>
      </w:r>
    </w:p>
    <w:p w:rsidR="002A108A" w:rsidRDefault="002A108A" w:rsidP="002A108A">
      <w:pPr>
        <w:pStyle w:val="auto-style3"/>
        <w:spacing w:before="0" w:beforeAutospacing="0" w:after="150" w:afterAutospacing="0"/>
        <w:ind w:firstLine="480"/>
        <w:rPr>
          <w:rFonts w:ascii="Verdana" w:hAnsi="Verdana" w:cs="Helvetica"/>
          <w:color w:val="000000"/>
          <w:sz w:val="18"/>
          <w:szCs w:val="18"/>
        </w:rPr>
      </w:pPr>
      <w:r>
        <w:rPr>
          <w:rFonts w:ascii="Verdana" w:hAnsi="Verdana" w:cs="Helvetica"/>
          <w:color w:val="000000"/>
          <w:sz w:val="18"/>
          <w:szCs w:val="18"/>
        </w:rPr>
        <w:t> </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5" w:tgtFrame="_blank" w:history="1">
        <w:r>
          <w:rPr>
            <w:rStyle w:val="Hyperlink"/>
            <w:rFonts w:ascii="Verdana" w:hAnsi="Verdana" w:cs="Helvetica"/>
            <w:color w:val="008000"/>
            <w:sz w:val="18"/>
            <w:szCs w:val="18"/>
            <w:u w:val="none"/>
          </w:rPr>
          <w:t>Образац пријемне књиге</w:t>
        </w:r>
      </w:hyperlink>
      <w:r>
        <w:rPr>
          <w:rFonts w:ascii="Verdana" w:hAnsi="Verdana" w:cs="Helvetica"/>
          <w:color w:val="000000"/>
          <w:sz w:val="18"/>
          <w:szCs w:val="18"/>
        </w:rPr>
        <w:t> - Образац број 1</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6" w:tgtFrame="_blank" w:history="1">
        <w:r>
          <w:rPr>
            <w:rStyle w:val="Hyperlink"/>
            <w:rFonts w:ascii="Verdana" w:hAnsi="Verdana" w:cs="Helvetica"/>
            <w:color w:val="008000"/>
            <w:sz w:val="18"/>
            <w:szCs w:val="18"/>
            <w:u w:val="none"/>
          </w:rPr>
          <w:t>Образац отпремне књиге</w:t>
        </w:r>
      </w:hyperlink>
      <w:r>
        <w:rPr>
          <w:rFonts w:ascii="Verdana" w:hAnsi="Verdana" w:cs="Helvetica"/>
          <w:color w:val="000000"/>
          <w:sz w:val="18"/>
          <w:szCs w:val="18"/>
        </w:rPr>
        <w:t> - Образац број 2</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7" w:tgtFrame="_blank" w:history="1">
        <w:r>
          <w:rPr>
            <w:rStyle w:val="Hyperlink"/>
            <w:rFonts w:ascii="Verdana" w:hAnsi="Verdana" w:cs="Helvetica"/>
            <w:color w:val="008000"/>
            <w:sz w:val="18"/>
            <w:szCs w:val="18"/>
            <w:u w:val="none"/>
          </w:rPr>
          <w:t>Образац књиге архиве</w:t>
        </w:r>
      </w:hyperlink>
      <w:r>
        <w:rPr>
          <w:rFonts w:ascii="Verdana" w:hAnsi="Verdana" w:cs="Helvetica"/>
          <w:color w:val="000000"/>
          <w:sz w:val="18"/>
          <w:szCs w:val="18"/>
        </w:rPr>
        <w:t> - Образац број 3</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8" w:tgtFrame="_blank" w:history="1">
        <w:r>
          <w:rPr>
            <w:rStyle w:val="Hyperlink"/>
            <w:rFonts w:ascii="Verdana" w:hAnsi="Verdana" w:cs="Helvetica"/>
            <w:color w:val="008000"/>
            <w:sz w:val="18"/>
            <w:szCs w:val="18"/>
            <w:u w:val="none"/>
          </w:rPr>
          <w:t>Подаци о окончаним предметима</w:t>
        </w:r>
      </w:hyperlink>
      <w:r>
        <w:rPr>
          <w:rFonts w:ascii="Verdana" w:hAnsi="Verdana" w:cs="Helvetica"/>
          <w:color w:val="000000"/>
          <w:sz w:val="18"/>
          <w:szCs w:val="18"/>
        </w:rPr>
        <w:t> - Обрасци бр. 4 и 5</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9" w:tgtFrame="_blank" w:history="1">
        <w:r>
          <w:rPr>
            <w:rStyle w:val="Hyperlink"/>
            <w:rFonts w:ascii="Verdana" w:hAnsi="Verdana" w:cs="Helvetica"/>
            <w:color w:val="008000"/>
            <w:sz w:val="18"/>
            <w:szCs w:val="18"/>
            <w:u w:val="none"/>
          </w:rPr>
          <w:t>Образац података о предметима извршења за добровољно намирење новчаног потраживања</w:t>
        </w:r>
      </w:hyperlink>
      <w:r>
        <w:rPr>
          <w:rFonts w:ascii="Verdana" w:hAnsi="Verdana" w:cs="Helvetica"/>
          <w:color w:val="000000"/>
          <w:sz w:val="18"/>
          <w:szCs w:val="18"/>
        </w:rPr>
        <w:t> - Образац 5а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0" w:tgtFrame="_blank" w:history="1">
        <w:r>
          <w:rPr>
            <w:rStyle w:val="Hyperlink"/>
            <w:rFonts w:ascii="Verdana" w:hAnsi="Verdana" w:cs="Helvetica"/>
            <w:color w:val="008000"/>
            <w:sz w:val="18"/>
            <w:szCs w:val="18"/>
            <w:u w:val="none"/>
          </w:rPr>
          <w:t>Подаци о статусу нерешених предмета</w:t>
        </w:r>
      </w:hyperlink>
      <w:r>
        <w:rPr>
          <w:rFonts w:ascii="Verdana" w:hAnsi="Verdana" w:cs="Helvetica"/>
          <w:color w:val="000000"/>
          <w:sz w:val="18"/>
          <w:szCs w:val="18"/>
        </w:rPr>
        <w:t> - Обрасци бр. 6 и 7</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1" w:tgtFrame="_blank" w:history="1">
        <w:r>
          <w:rPr>
            <w:rStyle w:val="Hyperlink"/>
            <w:rFonts w:ascii="Verdana" w:hAnsi="Verdana" w:cs="Helvetica"/>
            <w:color w:val="008000"/>
            <w:sz w:val="18"/>
            <w:szCs w:val="18"/>
            <w:u w:val="none"/>
          </w:rPr>
          <w:t>Подаци о односу укупног износа средстава остварених извршним радњама и укупног износа новчаног потраживања</w:t>
        </w:r>
      </w:hyperlink>
      <w:r>
        <w:rPr>
          <w:rFonts w:ascii="Verdana" w:hAnsi="Verdana" w:cs="Helvetica"/>
          <w:color w:val="000000"/>
          <w:sz w:val="18"/>
          <w:szCs w:val="18"/>
        </w:rPr>
        <w:t> - Обрасци бр. 8 и 9</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2" w:tgtFrame="_blank" w:history="1">
        <w:r>
          <w:rPr>
            <w:rStyle w:val="Hyperlink"/>
            <w:rFonts w:ascii="Verdana" w:hAnsi="Verdana" w:cs="Helvetica"/>
            <w:color w:val="008000"/>
            <w:sz w:val="18"/>
            <w:szCs w:val="18"/>
            <w:u w:val="none"/>
          </w:rPr>
          <w:t>Образац података о радњама спровођења претходних и привремених мера</w:t>
        </w:r>
      </w:hyperlink>
      <w:r>
        <w:rPr>
          <w:rFonts w:ascii="Verdana" w:hAnsi="Verdana" w:cs="Helvetica"/>
          <w:color w:val="000000"/>
          <w:sz w:val="18"/>
          <w:szCs w:val="18"/>
        </w:rPr>
        <w:t> - Образац број 10</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3" w:tgtFrame="_blank" w:history="1">
        <w:r>
          <w:rPr>
            <w:rStyle w:val="Hyperlink"/>
            <w:rFonts w:ascii="Verdana" w:hAnsi="Verdana" w:cs="Helvetica"/>
            <w:color w:val="008000"/>
            <w:sz w:val="18"/>
            <w:szCs w:val="18"/>
            <w:u w:val="none"/>
          </w:rPr>
          <w:t>Обрасци података о променама на једном или више наменских рачуна и депозитном рачуну</w:t>
        </w:r>
      </w:hyperlink>
      <w:r>
        <w:rPr>
          <w:rFonts w:ascii="Verdana" w:hAnsi="Verdana" w:cs="Helvetica"/>
          <w:color w:val="000000"/>
          <w:sz w:val="18"/>
          <w:szCs w:val="18"/>
        </w:rPr>
        <w:t> - Обрасци бр. 11, 12 и 13</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4" w:tgtFrame="_blank" w:history="1">
        <w:r>
          <w:rPr>
            <w:rStyle w:val="Hyperlink"/>
            <w:rFonts w:ascii="Verdana" w:hAnsi="Verdana" w:cs="Helvetica"/>
            <w:color w:val="008000"/>
            <w:sz w:val="18"/>
            <w:szCs w:val="18"/>
            <w:u w:val="none"/>
          </w:rPr>
          <w:t>Образац података о предметима у којима је поднет приговор или жалба</w:t>
        </w:r>
      </w:hyperlink>
      <w:r>
        <w:rPr>
          <w:rFonts w:ascii="Verdana" w:hAnsi="Verdana" w:cs="Helvetica"/>
          <w:color w:val="000000"/>
          <w:sz w:val="18"/>
          <w:szCs w:val="18"/>
        </w:rPr>
        <w:t> - Образац број 14</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5" w:tgtFrame="_blank" w:history="1">
        <w:r>
          <w:rPr>
            <w:rStyle w:val="Hyperlink"/>
            <w:rFonts w:ascii="Verdana" w:hAnsi="Verdana" w:cs="Helvetica"/>
            <w:color w:val="008000"/>
            <w:sz w:val="18"/>
            <w:szCs w:val="18"/>
            <w:u w:val="none"/>
          </w:rPr>
          <w:t>Образац података о предметима основаним у складу са чланом 547. Закона</w:t>
        </w:r>
      </w:hyperlink>
      <w:r>
        <w:rPr>
          <w:rFonts w:ascii="Verdana" w:hAnsi="Verdana" w:cs="Helvetica"/>
          <w:color w:val="000000"/>
          <w:sz w:val="18"/>
          <w:szCs w:val="18"/>
        </w:rPr>
        <w:t> - Образац број 15</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6" w:tgtFrame="_blank" w:history="1">
        <w:r>
          <w:rPr>
            <w:rStyle w:val="Hyperlink"/>
            <w:rFonts w:ascii="Verdana" w:hAnsi="Verdana" w:cs="Helvetica"/>
            <w:color w:val="008000"/>
            <w:sz w:val="18"/>
            <w:szCs w:val="18"/>
            <w:u w:val="none"/>
          </w:rPr>
          <w:t>Образац података о предметима преузетим од суда који се настављају пред јавним извршитељем</w:t>
        </w:r>
      </w:hyperlink>
      <w:r>
        <w:rPr>
          <w:rFonts w:ascii="Verdana" w:hAnsi="Verdana" w:cs="Helvetica"/>
          <w:color w:val="000000"/>
          <w:sz w:val="18"/>
          <w:szCs w:val="18"/>
        </w:rPr>
        <w:t> - Образац 15а</w:t>
      </w:r>
    </w:p>
    <w:p w:rsidR="002A108A" w:rsidRDefault="002A108A" w:rsidP="002A108A">
      <w:pPr>
        <w:pStyle w:val="NormalWeb"/>
        <w:spacing w:before="0" w:beforeAutospacing="0" w:after="0" w:afterAutospacing="0"/>
        <w:ind w:firstLine="480"/>
        <w:rPr>
          <w:rFonts w:ascii="Verdana" w:hAnsi="Verdana" w:cs="Helvetica"/>
          <w:color w:val="000000"/>
          <w:sz w:val="18"/>
          <w:szCs w:val="18"/>
        </w:rPr>
      </w:pPr>
      <w:hyperlink r:id="rId17" w:tgtFrame="_blank" w:history="1">
        <w:r>
          <w:rPr>
            <w:rStyle w:val="Hyperlink"/>
            <w:rFonts w:ascii="Verdana" w:hAnsi="Verdana" w:cs="Helvetica"/>
            <w:color w:val="008000"/>
            <w:sz w:val="18"/>
            <w:szCs w:val="18"/>
            <w:u w:val="none"/>
          </w:rPr>
          <w:t>Образац података о предметима извршења за наплату неплаћене судске таксе</w:t>
        </w:r>
      </w:hyperlink>
      <w:r>
        <w:rPr>
          <w:rFonts w:ascii="Verdana" w:hAnsi="Verdana" w:cs="Helvetica"/>
          <w:color w:val="000000"/>
          <w:sz w:val="18"/>
          <w:szCs w:val="18"/>
        </w:rPr>
        <w:t> - Образац број 16</w:t>
      </w:r>
    </w:p>
    <w:p w:rsidR="002A108A" w:rsidRDefault="002A108A" w:rsidP="002A108A">
      <w:pPr>
        <w:pStyle w:val="NormalWeb"/>
        <w:spacing w:before="0" w:beforeAutospacing="0" w:after="0" w:afterAutospacing="0"/>
        <w:ind w:firstLine="480"/>
        <w:rPr>
          <w:rFonts w:ascii="Verdana" w:hAnsi="Verdana"/>
          <w:color w:val="000000"/>
          <w:sz w:val="18"/>
          <w:szCs w:val="18"/>
        </w:rPr>
      </w:pPr>
      <w:hyperlink r:id="rId18" w:tgtFrame="_blank" w:history="1">
        <w:r>
          <w:rPr>
            <w:rStyle w:val="Hyperlink"/>
            <w:rFonts w:ascii="Verdana" w:hAnsi="Verdana"/>
            <w:color w:val="008000"/>
            <w:sz w:val="18"/>
            <w:szCs w:val="18"/>
            <w:u w:val="none"/>
          </w:rPr>
          <w:t>Образац за завођење података у електронску евиденцију јавних извршитеља</w:t>
        </w:r>
      </w:hyperlink>
      <w:r>
        <w:rPr>
          <w:rFonts w:ascii="Verdana" w:hAnsi="Verdana"/>
          <w:color w:val="000000"/>
          <w:sz w:val="18"/>
          <w:szCs w:val="18"/>
        </w:rPr>
        <w:t> - Образац број 17</w:t>
      </w:r>
    </w:p>
    <w:p w:rsidR="009A1B4F" w:rsidRDefault="009A1B4F">
      <w:bookmarkStart w:id="0" w:name="_GoBack"/>
      <w:bookmarkEnd w:id="0"/>
    </w:p>
    <w:sectPr w:rsidR="009A1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6A"/>
    <w:rsid w:val="002A108A"/>
    <w:rsid w:val="009A1B4F"/>
    <w:rsid w:val="00FE236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akcijskipreciscentekst">
    <w:name w:val="redakcijskipreciscentekst"/>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odluka-zakon">
    <w:name w:val="odluka-zakon"/>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auto-style1">
    <w:name w:val="auto-style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lan">
    <w:name w:val="clan"/>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old">
    <w:name w:val="bold"/>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v2-clan-left-1">
    <w:name w:val="v2-clan-left-1"/>
    <w:basedOn w:val="DefaultParagraphFont"/>
    <w:rsid w:val="002A108A"/>
  </w:style>
  <w:style w:type="character" w:customStyle="1" w:styleId="v2-clan-left-2">
    <w:name w:val="v2-clan-left-2"/>
    <w:basedOn w:val="DefaultParagraphFont"/>
    <w:rsid w:val="002A108A"/>
  </w:style>
  <w:style w:type="paragraph" w:customStyle="1" w:styleId="v2-clan-left-11">
    <w:name w:val="v2-clan-left-1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v2-clan-left-3">
    <w:name w:val="v2-clan-left-3"/>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ide-change">
    <w:name w:val="hide-change"/>
    <w:basedOn w:val="DefaultParagraphFont"/>
    <w:rsid w:val="002A108A"/>
  </w:style>
  <w:style w:type="paragraph" w:customStyle="1" w:styleId="v2-clan-left-21">
    <w:name w:val="v2-clan-left-2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v2-clan-1">
    <w:name w:val="v2-clan-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v2-bold-1">
    <w:name w:val="v2-bold-1"/>
    <w:basedOn w:val="DefaultParagraphFont"/>
    <w:rsid w:val="002A108A"/>
  </w:style>
  <w:style w:type="character" w:customStyle="1" w:styleId="v2-clan-11">
    <w:name w:val="v2-clan-11"/>
    <w:basedOn w:val="DefaultParagraphFont"/>
    <w:rsid w:val="002A108A"/>
  </w:style>
  <w:style w:type="character" w:styleId="Emphasis">
    <w:name w:val="Emphasis"/>
    <w:basedOn w:val="DefaultParagraphFont"/>
    <w:uiPriority w:val="20"/>
    <w:qFormat/>
    <w:rsid w:val="002A108A"/>
    <w:rPr>
      <w:i/>
      <w:iCs/>
    </w:rPr>
  </w:style>
  <w:style w:type="character" w:styleId="Strong">
    <w:name w:val="Strong"/>
    <w:basedOn w:val="DefaultParagraphFont"/>
    <w:uiPriority w:val="22"/>
    <w:qFormat/>
    <w:rsid w:val="002A108A"/>
    <w:rPr>
      <w:b/>
      <w:bCs/>
    </w:rPr>
  </w:style>
  <w:style w:type="paragraph" w:customStyle="1" w:styleId="basic-paragraph">
    <w:name w:val="basic-paragraph"/>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potpis">
    <w:name w:val="potpis"/>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auto-style3">
    <w:name w:val="auto-style3"/>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semiHidden/>
    <w:unhideWhenUsed/>
    <w:rsid w:val="002A10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akcijskipreciscentekst">
    <w:name w:val="redakcijskipreciscentekst"/>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odluka-zakon">
    <w:name w:val="odluka-zakon"/>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auto-style1">
    <w:name w:val="auto-style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lan">
    <w:name w:val="clan"/>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old">
    <w:name w:val="bold"/>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v2-clan-left-1">
    <w:name w:val="v2-clan-left-1"/>
    <w:basedOn w:val="DefaultParagraphFont"/>
    <w:rsid w:val="002A108A"/>
  </w:style>
  <w:style w:type="character" w:customStyle="1" w:styleId="v2-clan-left-2">
    <w:name w:val="v2-clan-left-2"/>
    <w:basedOn w:val="DefaultParagraphFont"/>
    <w:rsid w:val="002A108A"/>
  </w:style>
  <w:style w:type="paragraph" w:customStyle="1" w:styleId="v2-clan-left-11">
    <w:name w:val="v2-clan-left-1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v2-clan-left-3">
    <w:name w:val="v2-clan-left-3"/>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ide-change">
    <w:name w:val="hide-change"/>
    <w:basedOn w:val="DefaultParagraphFont"/>
    <w:rsid w:val="002A108A"/>
  </w:style>
  <w:style w:type="paragraph" w:customStyle="1" w:styleId="v2-clan-left-21">
    <w:name w:val="v2-clan-left-2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v2-clan-1">
    <w:name w:val="v2-clan-1"/>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v2-bold-1">
    <w:name w:val="v2-bold-1"/>
    <w:basedOn w:val="DefaultParagraphFont"/>
    <w:rsid w:val="002A108A"/>
  </w:style>
  <w:style w:type="character" w:customStyle="1" w:styleId="v2-clan-11">
    <w:name w:val="v2-clan-11"/>
    <w:basedOn w:val="DefaultParagraphFont"/>
    <w:rsid w:val="002A108A"/>
  </w:style>
  <w:style w:type="character" w:styleId="Emphasis">
    <w:name w:val="Emphasis"/>
    <w:basedOn w:val="DefaultParagraphFont"/>
    <w:uiPriority w:val="20"/>
    <w:qFormat/>
    <w:rsid w:val="002A108A"/>
    <w:rPr>
      <w:i/>
      <w:iCs/>
    </w:rPr>
  </w:style>
  <w:style w:type="character" w:styleId="Strong">
    <w:name w:val="Strong"/>
    <w:basedOn w:val="DefaultParagraphFont"/>
    <w:uiPriority w:val="22"/>
    <w:qFormat/>
    <w:rsid w:val="002A108A"/>
    <w:rPr>
      <w:b/>
      <w:bCs/>
    </w:rPr>
  </w:style>
  <w:style w:type="paragraph" w:customStyle="1" w:styleId="basic-paragraph">
    <w:name w:val="basic-paragraph"/>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potpis">
    <w:name w:val="potpis"/>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auto-style3">
    <w:name w:val="auto-style3"/>
    <w:basedOn w:val="Normal"/>
    <w:rsid w:val="002A108A"/>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semiHidden/>
    <w:unhideWhenUsed/>
    <w:rsid w:val="002A10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6815">
      <w:bodyDiv w:val="1"/>
      <w:marLeft w:val="0"/>
      <w:marRight w:val="0"/>
      <w:marTop w:val="0"/>
      <w:marBottom w:val="0"/>
      <w:divBdr>
        <w:top w:val="none" w:sz="0" w:space="0" w:color="auto"/>
        <w:left w:val="none" w:sz="0" w:space="0" w:color="auto"/>
        <w:bottom w:val="none" w:sz="0" w:space="0" w:color="auto"/>
        <w:right w:val="none" w:sz="0" w:space="0" w:color="auto"/>
      </w:divBdr>
      <w:divsChild>
        <w:div w:id="1674337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no-informacioni-sistem.rs/SlGlasnikPortal/prilozi/4.html&amp;doctype=reg&amp;regactid=431307" TargetMode="External"/><Relationship Id="rId13" Type="http://schemas.openxmlformats.org/officeDocument/2006/relationships/hyperlink" Target="https://www.pravno-informacioni-sistem.rs/SlGlasnikPortal/prilozi/11.html&amp;doctype=reg&amp;regactid=431307" TargetMode="External"/><Relationship Id="rId18" Type="http://schemas.openxmlformats.org/officeDocument/2006/relationships/hyperlink" Target="https://www.pravno-informacioni-sistem.rs/SlGlasnikPortal/prilozi/17.html&amp;doctype=reg&amp;regactid=431307" TargetMode="External"/><Relationship Id="rId3" Type="http://schemas.openxmlformats.org/officeDocument/2006/relationships/settings" Target="settings.xml"/><Relationship Id="rId7" Type="http://schemas.openxmlformats.org/officeDocument/2006/relationships/hyperlink" Target="https://www.pravno-informacioni-sistem.rs/SlGlasnikPortal/prilozi/3.html&amp;doctype=reg&amp;regactid=431307" TargetMode="External"/><Relationship Id="rId12" Type="http://schemas.openxmlformats.org/officeDocument/2006/relationships/hyperlink" Target="https://www.pravno-informacioni-sistem.rs/SlGlasnikPortal/prilozi/10.html&amp;doctype=reg&amp;regactid=431307" TargetMode="External"/><Relationship Id="rId17" Type="http://schemas.openxmlformats.org/officeDocument/2006/relationships/hyperlink" Target="https://www.pravno-informacioni-sistem.rs/SlGlasnikPortal/prilozi/16.html&amp;doctype=reg&amp;regactid=431307" TargetMode="External"/><Relationship Id="rId2" Type="http://schemas.microsoft.com/office/2007/relationships/stylesWithEffects" Target="stylesWithEffects.xml"/><Relationship Id="rId16" Type="http://schemas.openxmlformats.org/officeDocument/2006/relationships/hyperlink" Target="https://www.pravno-informacioni-sistem.rs/SlGlasnikPortal/prilozi/15%D0%B0.html&amp;doctype=reg&amp;regactid=43130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avno-informacioni-sistem.rs/SlGlasnikPortal/prilozi/2.html&amp;doctype=reg&amp;regactid=431307" TargetMode="External"/><Relationship Id="rId11" Type="http://schemas.openxmlformats.org/officeDocument/2006/relationships/hyperlink" Target="https://www.pravno-informacioni-sistem.rs/SlGlasnikPortal/prilozi/8.html&amp;doctype=reg&amp;regactid=431307" TargetMode="External"/><Relationship Id="rId5" Type="http://schemas.openxmlformats.org/officeDocument/2006/relationships/hyperlink" Target="https://www.pravno-informacioni-sistem.rs/SlGlasnikPortal/prilozi/1.html&amp;doctype=reg&amp;regactid=431307" TargetMode="External"/><Relationship Id="rId15" Type="http://schemas.openxmlformats.org/officeDocument/2006/relationships/hyperlink" Target="https://www.pravno-informacioni-sistem.rs/SlGlasnikPortal/prilozi/15.html&amp;doctype=reg&amp;regactid=431307" TargetMode="External"/><Relationship Id="rId10" Type="http://schemas.openxmlformats.org/officeDocument/2006/relationships/hyperlink" Target="https://www.pravno-informacioni-sistem.rs/SlGlasnikPortal/prilozi/6.html&amp;doctype=reg&amp;regactid=4313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avno-informacioni-sistem.rs/SlGlasnikPortal/prilozi/5%D0%B0.html&amp;doctype=reg&amp;regactid=431307" TargetMode="External"/><Relationship Id="rId14" Type="http://schemas.openxmlformats.org/officeDocument/2006/relationships/hyperlink" Target="https://www.pravno-informacioni-sistem.rs/SlGlasnikPortal/prilozi/14.html&amp;doctype=reg&amp;regactid=431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5646</Words>
  <Characters>32186</Characters>
  <Application>Microsoft Office Word</Application>
  <DocSecurity>0</DocSecurity>
  <Lines>268</Lines>
  <Paragraphs>75</Paragraphs>
  <ScaleCrop>false</ScaleCrop>
  <Company/>
  <LinksUpToDate>false</LinksUpToDate>
  <CharactersWithSpaces>37757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Magdalena</cp:lastModifiedBy>
  <cp:revision>2</cp:revision>
  <dcterms:created xsi:type="dcterms:W3CDTF">2021-06-04T19:08:00Z</dcterms:created>
  <dcterms:modified xsi:type="dcterms:W3CDTF">2021-06-04T19:08:00Z</dcterms:modified>
</cp:coreProperties>
</file>